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Pr="00BA31B1">
        <w:rPr>
          <w:rFonts w:ascii="Times New Roman" w:hAnsi="Times New Roman" w:cs="Times New Roman"/>
          <w:sz w:val="24"/>
          <w:szCs w:val="24"/>
        </w:rPr>
        <w:t xml:space="preserve">О Т Ч Е Т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bookmarkStart w:id="0" w:name="_GoBack"/>
      <w:bookmarkEnd w:id="0"/>
      <w:r w:rsidRPr="00BA31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A31B1">
        <w:rPr>
          <w:rFonts w:ascii="Times New Roman" w:hAnsi="Times New Roman" w:cs="Times New Roman"/>
          <w:sz w:val="24"/>
          <w:szCs w:val="24"/>
        </w:rPr>
        <w:t xml:space="preserve">за дейността на НЧ „Васил  Коларов-1945г“с.Барутин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>Съгласно Закона, Народните читалища  са традиционни, самоуправляващи се български културно-просветни сдружения в населените места. Основните цели на народните читалища са да задоволяват потребностите на гражданите, свързани с развитие и обогатяване на културния живот, запазване на обичаите и традициите на българския народ, възпитание и утвърждаване на националното самосъзнание, разширяване на знанията на гражданите и приобщаването им към ценностите и постиженията на науката, изкуството и културата.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За осъществяване на тези задачи читалище Доспат  съдейства при организацията на всички културни мероприятия като работи  в тясна връзка с Общинска администрация , училищата и детската градина.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>Основни дейности на читалище „Васил Коларов-1945” са: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1.Библиотечна дейност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2.Художествена самодейност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2.Културно масова дейност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4.Изготвяне на проекти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5.Финансова – счетоводна дейност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6.Организационна дейност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7.Материално-техническа база.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Читалището в Барутин още от самото създаване , която и до днес има за цел да изпълнява своите функци като: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 събира, съхранява, организира и предоставя за ползване библиотечния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фонд,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 извършва библиотечно-информационно обслужване на населението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 извършва краеведска дейност;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 съдейства за повишаване на образователното ниво, продължаващото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образование, информираността, качеството на живот и разширяване на електронния достъп до информацията.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lastRenderedPageBreak/>
        <w:t>Дейността на библиотеката изцяло е подчинена на Закона за обществените библиотеки, който е приет от НС на 26 май 2009 г.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 Читалищната библиотека организира инициативи, свързани с популяризирането на книгата и четенето, осъществява представянето на нови книги..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      Основни приоритети на библиотеката са: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 Налагане името на библиотеката като водещ общински културeн институт и превръщането й в притегателен център за всички.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   Съчетаване на традиционните библиотечни услуги с възможностите на електронни бази данни и онлайн автоматизирано обслужване.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 Насърчаване на четенето със специално внимание към децата.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 Специално внимание към постоянното обновяване и обогатяване на библиотечните колекции с традиционни /книжни/ и други носители на информация.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 </w:t>
      </w:r>
      <w:r w:rsidRPr="00BA31B1">
        <w:rPr>
          <w:rFonts w:ascii="Times New Roman" w:hAnsi="Times New Roman" w:cs="Times New Roman"/>
          <w:sz w:val="24"/>
          <w:szCs w:val="24"/>
        </w:rPr>
        <w:tab/>
        <w:t xml:space="preserve">Библиотеката разполага с над 4803 тома книжен фонд. Комплектуването на библиотечните фондове е основна и неизменна задача на библиотека. Съобразявайки се с характеристиката на фондовете на библиотеката, читателските търсения, ограниченото финансиране и книгоиздаването в страната,  се работи за изпълнение на основната задача - ефективно развитие и текущо обновяване и разкриване на библиотечните колекции, за да може те по-пълно и оперативно да задоволяват читателските потребности и търсения в различни области на знанието, и да отговорят на информационните интереси на населението.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Обогатения книжен фонд доведоха повече читатели и накараха малки и големи да прекарват повече време в читалищната библиотека.  Закупените нови детски книги  освежи с нови, интересни заглавия библиотеката, като  най-търсени справочни и художествени издания са както на традиционен книжен носител. Така обслужването на читатели с книги, периодични издания и други носители на информация може да се каже, че е добро, макар, че по-голям процент от читателите са ученици.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  </w:t>
      </w:r>
      <w:r w:rsidRPr="00BA31B1">
        <w:rPr>
          <w:rFonts w:ascii="Times New Roman" w:hAnsi="Times New Roman" w:cs="Times New Roman"/>
          <w:sz w:val="24"/>
          <w:szCs w:val="24"/>
        </w:rPr>
        <w:tab/>
        <w:t xml:space="preserve">С бурното навлизане на информационните и комуникационните технологии във всички сфери на живота на хората, възниква и нова роля на библиотеката, свързана с формирането на информационната грамотност. Тези дейности са неразривно свързани с достъпа до глобалната мрежа и ползването на електронни услуги..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>Чрез своята дейност библиотеката   подпомага развитието на местната културна идентичност, а това се постига чрез партньорство с местни и регионални организации.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 xml:space="preserve"> Към културно масовата дейност може да споменем представяне на нови книги чрез изложби, честване на дати и събития с национално и общинско значение, подреждане на витрини, изложби, кътове и оказване на помощ в културни прояви по програми за деца, благодарение на  съвместната дейност  с училищата.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 xml:space="preserve">Така в библиотеката освен ползването на копирни услуги за читателите се предоставя и интернет достъп, който е много важен при избора на търсената информация. 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 xml:space="preserve">Разбира се, не можем да пропуснем ключовата роля на одобрения Проект -„Глобални библиотеки” по Програма „Българските библиотеки –място за достъп до информация и комуникация за всеки”, който спомогна  много за по-нататъшното развитие на библиотеката. Библиотеката в Барутин разполага вече 3 /три/ компютъра , мултимедия и ксерокс.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 Новият облик на библиотеката е свързан освен с традиционното заемане на книги и с въвеждането на нови инициативи за информационно ограмотяване и осигоряване като: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Осигуряване информация и безплатен достъп до Интернет за населението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Възпитаване на интерес и култура за четене на книги,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задоволяване потребностите на читатели и посетители на библиотеката с     нова литература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Осигоряване на лесен и равнопоставен достъп до информация и обслужване на хората в неравностойно положение, малцинствени групи, възрастни граждани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Разработване и изпълнение на проекти в полза на общността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>Материално техническата база на  читалището като цяло може да се каже, че е взадоволително състояние и предстоят козметични ремонти но не  спира да търсим различни начини чрез програми и проекти за подобряване и ремонтиране на цялата читалищна сграда. За тази цел кандидатствахме по Програма за развитие на селските райони 2014-2020 по мярка 7.2 с Проект „Реконструкция и оборудване на НЧ „Васил Коларов-1945г ”с.Барутин, където бяхме заложили саниране на читалището, и всички видове инсталации  и оборудване на помещенията с необходимите технически средства , бюра, столове, гримьорна и др., но за съжаление не бяхме одобрени.</w:t>
      </w:r>
      <w:r w:rsidRPr="00BA31B1">
        <w:rPr>
          <w:rFonts w:ascii="Times New Roman" w:hAnsi="Times New Roman" w:cs="Times New Roman"/>
          <w:sz w:val="24"/>
          <w:szCs w:val="24"/>
        </w:rPr>
        <w:tab/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ХУДОЖЕСТВЕНА САМОДЕЙНОСТ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Целта на художествената самодейност към читалище „Васил Коларов-1945г ” е да  издири, съхрани, представи  и популяризира изворния, автентичен фолклор  на Доспатския район.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-Да се представи пъстротата на доспатската песен и старите доспатски хора и по този начин да съхраним и предадем живото духовно културно наследство на следващите поколения.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 Да насърчаваме приемствеността на младото поколение от Барутин  към народната музика, песните  и обичаите,  танците и хората, народните носии и инструменти  –  към цялостната традиционна  народна култура 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да стимулираме интереса и любовта на поколенията към народното изкуство;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непрекъснато  издирване, развитие и реализация на таланти от всички възрасти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Към читалището  има разкрити: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-две танцови групи “ народни танци“ за възрастни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детска танцова група „народни танци“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- школа по рисуване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Изминалите години за съставите на читалището бяха изключително натоварени и наситени с изяви от различен характер в общината, региона и страната. Основен мотив в дейността на фолклорните групи бе реализацията на фолклорна програма, която от една страна да представи многообразието на доспатския фолклор, и от друга да отговори на съвременните изисквания за успешна реализация на пазара на фолклорното изкуство. Целта тук е да се съхрани това наследство и да се  предаде  на подрастващите поколения. Благодарение на одобрен  проект към Министерството на културата за самодейците бяха  закупени нови  мъжки и дамски фолклорни носии.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През отчетния период народния певец Рафаел Боболев към читалището се представи с многократни изяви на общинско, национално ниво и записа четири стари песни в Българско Национално Радио под диригенството но Димитър Христов и музикантите към БНР. Бяха изнесени програми и  чествания на Бабин ден, Първи март - деня на самодееца и Националния празник на страната - 3-ти март, Културни празници на Община Доспат. Отзоваваме се и на покани за празници,както и на Рожен -2019. Вземали сме активно участие в подготовката и участието  на фестивала на народното творчество и събор на чешмарите в Доспат.  Имаме Излъчвания по някой телевизии в страната като Евроком, Родина, Скат телевизия в изпълнения на Рафаел Боболев.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Ние правим всичко възможно за привличане на все повече хора и най-вече на младото поколение  в читалището. Помагаме и участваме в програми на училищата, когато са имали нужда от нас.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ab/>
        <w:t xml:space="preserve">Смятаме, че в бъдеще време ни очакват още повече работа и изяви по сцените на фолклора.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 xml:space="preserve">Искам от името на Настоятелството при читалището и лично от мое име да благодарим на всички самодейци за добре свършената работа и да Ви пожелая ползотворна работа. 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Благодарим за вниманието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11.08.2022г.</w:t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  <w:t>Председател: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  <w:r w:rsidRPr="00BA31B1">
        <w:rPr>
          <w:rFonts w:ascii="Times New Roman" w:hAnsi="Times New Roman" w:cs="Times New Roman"/>
          <w:sz w:val="24"/>
          <w:szCs w:val="24"/>
        </w:rPr>
        <w:t>с.Барутин</w:t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</w:r>
      <w:r w:rsidRPr="00BA31B1">
        <w:rPr>
          <w:rFonts w:ascii="Times New Roman" w:hAnsi="Times New Roman" w:cs="Times New Roman"/>
          <w:sz w:val="24"/>
          <w:szCs w:val="24"/>
        </w:rPr>
        <w:tab/>
        <w:t>/Димитрийка Кърцова /</w:t>
      </w:r>
    </w:p>
    <w:p w:rsidR="00BA31B1" w:rsidRPr="00BA31B1" w:rsidRDefault="00BA31B1" w:rsidP="00BA31B1">
      <w:pPr>
        <w:rPr>
          <w:rFonts w:ascii="Times New Roman" w:hAnsi="Times New Roman" w:cs="Times New Roman"/>
          <w:sz w:val="24"/>
          <w:szCs w:val="24"/>
        </w:rPr>
      </w:pPr>
    </w:p>
    <w:p w:rsidR="00576934" w:rsidRPr="00BA31B1" w:rsidRDefault="00576934">
      <w:pPr>
        <w:rPr>
          <w:rFonts w:ascii="Times New Roman" w:hAnsi="Times New Roman" w:cs="Times New Roman"/>
          <w:sz w:val="24"/>
          <w:szCs w:val="24"/>
        </w:rPr>
      </w:pPr>
    </w:p>
    <w:sectPr w:rsidR="00576934" w:rsidRPr="00BA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B1"/>
    <w:rsid w:val="00576934"/>
    <w:rsid w:val="00B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2023-02-10T13:44:00Z</dcterms:created>
  <dcterms:modified xsi:type="dcterms:W3CDTF">2023-02-10T13:47:00Z</dcterms:modified>
</cp:coreProperties>
</file>